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7D47FBCC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446164">
        <w:rPr>
          <w:rFonts w:asciiTheme="minorHAnsi" w:hAnsiTheme="minorHAnsi"/>
          <w:b/>
        </w:rPr>
        <w:t>Rádiem řízené bezpilotní systémy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27A12F73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446164">
        <w:rPr>
          <w:rFonts w:asciiTheme="minorHAnsi" w:hAnsiTheme="minorHAnsi"/>
          <w:b/>
        </w:rPr>
        <w:t>2.500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bookmarkStart w:id="0" w:name="_GoBack"/>
      <w:bookmarkEnd w:id="0"/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30EC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0FDCE0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2490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9338A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C8B3C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17590C8-A2BA-485C-9A1F-15739EDC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2020-02-07T08:44:00Z</dcterms:created>
  <dcterms:modified xsi:type="dcterms:W3CDTF">2020-02-07T08:44:00Z</dcterms:modified>
</cp:coreProperties>
</file>